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DA6E914" w14:textId="7515968E" w:rsidR="00D0532A" w:rsidRPr="00D0532A" w:rsidRDefault="00D0532A" w:rsidP="00D0532A">
      <w:pPr>
        <w:rPr>
          <w:rFonts w:ascii="Century Gothic" w:hAnsi="Century Gothic" w:cs="Arial"/>
          <w:i/>
          <w:color w:val="22317F"/>
          <w:sz w:val="20"/>
          <w:szCs w:val="20"/>
        </w:rPr>
      </w:pPr>
      <w:r w:rsidRPr="00D0532A">
        <w:rPr>
          <w:rFonts w:ascii="Century Gothic" w:hAnsi="Century Gothic" w:cs="Arial"/>
          <w:i/>
          <w:color w:val="22317F"/>
          <w:sz w:val="20"/>
          <w:szCs w:val="20"/>
        </w:rPr>
        <w:t>B</w:t>
      </w:r>
      <w:r w:rsidRPr="00D0532A">
        <w:rPr>
          <w:rFonts w:ascii="Century Gothic" w:hAnsi="Century Gothic" w:cs="Arial"/>
          <w:i/>
          <w:color w:val="22317F"/>
          <w:sz w:val="20"/>
          <w:szCs w:val="20"/>
        </w:rPr>
        <w:t>este organisator,</w:t>
      </w:r>
    </w:p>
    <w:p w14:paraId="67488260" w14:textId="77777777" w:rsidR="00D0532A" w:rsidRPr="00D0532A" w:rsidRDefault="00D0532A" w:rsidP="00D0532A">
      <w:pPr>
        <w:rPr>
          <w:rFonts w:ascii="Century Gothic" w:hAnsi="Century Gothic" w:cs="Arial"/>
          <w:i/>
          <w:color w:val="22317F"/>
          <w:sz w:val="20"/>
          <w:szCs w:val="20"/>
        </w:rPr>
      </w:pPr>
    </w:p>
    <w:p w14:paraId="63BE7C1B" w14:textId="77777777" w:rsidR="00D0532A" w:rsidRPr="00D0532A" w:rsidRDefault="00D0532A" w:rsidP="00D0532A">
      <w:pPr>
        <w:rPr>
          <w:rFonts w:ascii="Century Gothic" w:hAnsi="Century Gothic" w:cs="Arial"/>
          <w:i/>
          <w:color w:val="22317F"/>
          <w:sz w:val="20"/>
          <w:szCs w:val="20"/>
        </w:rPr>
      </w:pPr>
      <w:r w:rsidRPr="00D0532A">
        <w:rPr>
          <w:rFonts w:ascii="Century Gothic" w:hAnsi="Century Gothic" w:cs="Arial"/>
          <w:i/>
          <w:color w:val="22317F"/>
          <w:sz w:val="20"/>
          <w:szCs w:val="20"/>
        </w:rPr>
        <w:t xml:space="preserve">Onderstaand vindt u een persbericht over onze collecteweek. Deze kunt u aanbieden aan uw plaatselijke media, met de vraag of ze deze willen plaatsen als zij ruimte hebben. De stukjes tekst tussen haakjes </w:t>
      </w:r>
      <w:r w:rsidRPr="00D0532A">
        <w:rPr>
          <w:rFonts w:ascii="Century Gothic" w:hAnsi="Century Gothic" w:cs="Arial"/>
          <w:b/>
          <w:i/>
          <w:color w:val="FF0000"/>
          <w:sz w:val="20"/>
          <w:szCs w:val="20"/>
        </w:rPr>
        <w:t xml:space="preserve">&lt;&gt; </w:t>
      </w:r>
      <w:r w:rsidRPr="00D0532A">
        <w:rPr>
          <w:rFonts w:ascii="Century Gothic" w:hAnsi="Century Gothic" w:cs="Arial"/>
          <w:i/>
          <w:color w:val="22317F"/>
          <w:sz w:val="20"/>
          <w:szCs w:val="20"/>
        </w:rPr>
        <w:t>kunt u zelf invullen, zodat het persbericht geschikt is voor uw regio of woonplaats.</w:t>
      </w:r>
    </w:p>
    <w:p w14:paraId="1DAC12D8" w14:textId="77777777" w:rsidR="00D0532A" w:rsidRPr="00D0532A" w:rsidRDefault="00D0532A" w:rsidP="00D0532A">
      <w:pPr>
        <w:widowControl w:val="0"/>
        <w:autoSpaceDE w:val="0"/>
        <w:autoSpaceDN w:val="0"/>
        <w:adjustRightInd w:val="0"/>
        <w:spacing w:line="240" w:lineRule="auto"/>
        <w:rPr>
          <w:rFonts w:ascii="Century Gothic" w:eastAsia="Cambria" w:hAnsi="Century Gothic" w:cs="Helvetica"/>
          <w:b/>
          <w:iCs/>
          <w:caps/>
          <w:sz w:val="20"/>
          <w:szCs w:val="20"/>
        </w:rPr>
      </w:pPr>
      <w:r w:rsidRPr="00D0532A">
        <w:rPr>
          <w:rFonts w:ascii="Century Gothic" w:eastAsia="Cambria" w:hAnsi="Century Gothic" w:cs="Helvetica"/>
          <w:b/>
          <w:iCs/>
          <w:caps/>
          <w:noProof/>
          <w:sz w:val="20"/>
          <w:szCs w:val="20"/>
        </w:rPr>
        <mc:AlternateContent>
          <mc:Choice Requires="wps">
            <w:drawing>
              <wp:anchor distT="0" distB="0" distL="114300" distR="114300" simplePos="0" relativeHeight="251659264" behindDoc="0" locked="0" layoutInCell="1" allowOverlap="1" wp14:anchorId="68336DAA" wp14:editId="180311C4">
                <wp:simplePos x="0" y="0"/>
                <wp:positionH relativeFrom="column">
                  <wp:posOffset>14605</wp:posOffset>
                </wp:positionH>
                <wp:positionV relativeFrom="paragraph">
                  <wp:posOffset>96520</wp:posOffset>
                </wp:positionV>
                <wp:extent cx="5810250" cy="0"/>
                <wp:effectExtent l="0" t="0" r="19050" b="19050"/>
                <wp:wrapNone/>
                <wp:docPr id="2" name="Rechte verbindingslijn 2"/>
                <wp:cNvGraphicFramePr/>
                <a:graphic xmlns:a="http://schemas.openxmlformats.org/drawingml/2006/main">
                  <a:graphicData uri="http://schemas.microsoft.com/office/word/2010/wordprocessingShape">
                    <wps:wsp>
                      <wps:cNvCnPr/>
                      <wps:spPr>
                        <a:xfrm>
                          <a:off x="0" y="0"/>
                          <a:ext cx="5810250"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261DA22D" id="Rechte verbindingslijn 2" o:spid="_x0000_s1026" style="position:absolute;z-index:251659264;visibility:visible;mso-wrap-style:square;mso-wrap-distance-left:9pt;mso-wrap-distance-top:0;mso-wrap-distance-right:9pt;mso-wrap-distance-bottom:0;mso-position-horizontal:absolute;mso-position-horizontal-relative:text;mso-position-vertical:absolute;mso-position-vertical-relative:text" from="1.15pt,7.6pt" to="458.65pt,7.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" strokecolor="#156082 [3204]" strokeweight="1pt">
                <v:stroke joinstyle="miter"/>
              </v:line>
            </w:pict>
          </mc:Fallback>
        </mc:AlternateContent>
      </w:r>
    </w:p>
    <w:p w14:paraId="00ACC5B3" w14:textId="589CC442" w:rsidR="00D0532A" w:rsidRPr="00D0532A" w:rsidRDefault="00D0532A" w:rsidP="00D0532A">
      <w:pPr>
        <w:spacing w:after="200" w:line="276" w:lineRule="auto"/>
        <w:rPr>
          <w:rFonts w:ascii="Century Gothic" w:eastAsia="Cambria" w:hAnsi="Century Gothic" w:cs="Helvetica"/>
          <w:iCs/>
          <w:caps/>
          <w:sz w:val="20"/>
          <w:szCs w:val="20"/>
        </w:rPr>
      </w:pPr>
      <w:r w:rsidRPr="00D0532A">
        <w:rPr>
          <w:rFonts w:ascii="Century Gothic" w:eastAsia="Cambria" w:hAnsi="Century Gothic" w:cs="Helvetica"/>
          <w:iCs/>
          <w:caps/>
          <w:sz w:val="20"/>
          <w:szCs w:val="20"/>
        </w:rPr>
        <w:br w:type="page"/>
      </w:r>
      <w:r w:rsidRPr="00D0532A">
        <w:rPr>
          <w:rFonts w:ascii="Century Gothic" w:hAnsi="Century Gothic"/>
          <w:sz w:val="20"/>
          <w:szCs w:val="20"/>
        </w:rPr>
        <w:lastRenderedPageBreak/>
        <w:t>PERSBERICHT</w:t>
      </w:r>
    </w:p>
    <w:p w14:paraId="7F290C09" w14:textId="77777777" w:rsidR="00D0532A" w:rsidRPr="00D0532A" w:rsidRDefault="00D0532A" w:rsidP="00D0532A">
      <w:pPr>
        <w:rPr>
          <w:rFonts w:ascii="Century Gothic" w:hAnsi="Century Gothic"/>
          <w:sz w:val="20"/>
          <w:szCs w:val="20"/>
        </w:rPr>
      </w:pPr>
    </w:p>
    <w:p w14:paraId="64BFB552" w14:textId="77777777" w:rsidR="00D0532A" w:rsidRPr="00D0532A" w:rsidRDefault="00D0532A" w:rsidP="00D0532A">
      <w:pPr>
        <w:rPr>
          <w:rFonts w:ascii="Century Gothic" w:hAnsi="Century Gothic"/>
          <w:b/>
          <w:bCs/>
          <w:sz w:val="20"/>
          <w:szCs w:val="20"/>
        </w:rPr>
      </w:pPr>
      <w:r w:rsidRPr="00D0532A">
        <w:rPr>
          <w:rFonts w:ascii="Century Gothic" w:hAnsi="Century Gothic"/>
          <w:b/>
          <w:bCs/>
          <w:sz w:val="20"/>
          <w:szCs w:val="20"/>
        </w:rPr>
        <w:t xml:space="preserve">Vrijwilligers in </w:t>
      </w:r>
      <w:r w:rsidRPr="00D0532A">
        <w:rPr>
          <w:rFonts w:ascii="Century Gothic" w:hAnsi="Century Gothic"/>
          <w:b/>
          <w:bCs/>
          <w:color w:val="FF0000"/>
          <w:sz w:val="20"/>
          <w:szCs w:val="20"/>
        </w:rPr>
        <w:t xml:space="preserve">[PLAATS] </w:t>
      </w:r>
      <w:r w:rsidRPr="00D0532A">
        <w:rPr>
          <w:rFonts w:ascii="Century Gothic" w:hAnsi="Century Gothic"/>
          <w:b/>
          <w:bCs/>
          <w:sz w:val="20"/>
          <w:szCs w:val="20"/>
        </w:rPr>
        <w:t xml:space="preserve">halen </w:t>
      </w:r>
      <w:r w:rsidRPr="00D0532A">
        <w:rPr>
          <w:rFonts w:ascii="Century Gothic" w:hAnsi="Century Gothic"/>
          <w:b/>
          <w:bCs/>
          <w:color w:val="FF0000"/>
          <w:sz w:val="20"/>
          <w:szCs w:val="20"/>
        </w:rPr>
        <w:t xml:space="preserve">€ [BEDRAG] </w:t>
      </w:r>
      <w:r w:rsidRPr="00D0532A">
        <w:rPr>
          <w:rFonts w:ascii="Century Gothic" w:hAnsi="Century Gothic"/>
          <w:b/>
          <w:bCs/>
          <w:sz w:val="20"/>
          <w:szCs w:val="20"/>
        </w:rPr>
        <w:t>op voor onderzoek naar spierziekten</w:t>
      </w:r>
    </w:p>
    <w:p w14:paraId="60CC160D" w14:textId="73BA3412" w:rsidR="00D0532A" w:rsidRPr="00D0532A" w:rsidRDefault="00D0532A" w:rsidP="00D0532A">
      <w:pPr>
        <w:rPr>
          <w:rFonts w:ascii="Century Gothic" w:hAnsi="Century Gothic"/>
          <w:sz w:val="20"/>
          <w:szCs w:val="20"/>
        </w:rPr>
      </w:pPr>
      <w:r w:rsidRPr="00D0532A">
        <w:rPr>
          <w:rFonts w:ascii="Century Gothic" w:hAnsi="Century Gothic"/>
          <w:sz w:val="20"/>
          <w:szCs w:val="20"/>
        </w:rPr>
        <w:t xml:space="preserve">Van </w:t>
      </w:r>
      <w:r>
        <w:rPr>
          <w:rFonts w:ascii="Century Gothic" w:hAnsi="Century Gothic"/>
          <w:sz w:val="20"/>
          <w:szCs w:val="20"/>
        </w:rPr>
        <w:t>6</w:t>
      </w:r>
      <w:r w:rsidRPr="00D0532A">
        <w:rPr>
          <w:rFonts w:ascii="Century Gothic" w:hAnsi="Century Gothic"/>
          <w:sz w:val="20"/>
          <w:szCs w:val="20"/>
        </w:rPr>
        <w:t xml:space="preserve"> tot en met 1</w:t>
      </w:r>
      <w:r>
        <w:rPr>
          <w:rFonts w:ascii="Century Gothic" w:hAnsi="Century Gothic"/>
          <w:sz w:val="20"/>
          <w:szCs w:val="20"/>
        </w:rPr>
        <w:t>2</w:t>
      </w:r>
      <w:r w:rsidRPr="00D0532A">
        <w:rPr>
          <w:rFonts w:ascii="Century Gothic" w:hAnsi="Century Gothic"/>
          <w:sz w:val="20"/>
          <w:szCs w:val="20"/>
        </w:rPr>
        <w:t xml:space="preserve"> september is door vrijwilligers van het Prinses Beatrix Spierfonds gecollecteerd in </w:t>
      </w:r>
      <w:r w:rsidRPr="00D0532A">
        <w:rPr>
          <w:rFonts w:ascii="Century Gothic" w:hAnsi="Century Gothic"/>
          <w:color w:val="FF0000"/>
          <w:sz w:val="20"/>
          <w:szCs w:val="20"/>
        </w:rPr>
        <w:t xml:space="preserve">[PLAATS]. </w:t>
      </w:r>
      <w:r w:rsidRPr="00D0532A">
        <w:rPr>
          <w:rFonts w:ascii="Century Gothic" w:hAnsi="Century Gothic"/>
          <w:sz w:val="20"/>
          <w:szCs w:val="20"/>
        </w:rPr>
        <w:t xml:space="preserve">Samen hebben zij een prachtige opbrengst van </w:t>
      </w:r>
      <w:r w:rsidRPr="00D0532A">
        <w:rPr>
          <w:rFonts w:ascii="Century Gothic" w:hAnsi="Century Gothic"/>
          <w:color w:val="FF0000"/>
          <w:sz w:val="20"/>
          <w:szCs w:val="20"/>
        </w:rPr>
        <w:t xml:space="preserve">€ [BEDRAG] </w:t>
      </w:r>
      <w:r w:rsidRPr="00D0532A">
        <w:rPr>
          <w:rFonts w:ascii="Century Gothic" w:hAnsi="Century Gothic"/>
          <w:sz w:val="20"/>
          <w:szCs w:val="20"/>
        </w:rPr>
        <w:t>opgehaald voor wetenschappelijk onderzoek naar spierziekten.</w:t>
      </w:r>
    </w:p>
    <w:p w14:paraId="599C1340" w14:textId="627E8FC5" w:rsidR="00D0532A" w:rsidRPr="00D0532A" w:rsidRDefault="00D0532A" w:rsidP="00D0532A">
      <w:pPr>
        <w:rPr>
          <w:rFonts w:ascii="Century Gothic" w:hAnsi="Century Gothic"/>
          <w:sz w:val="20"/>
          <w:szCs w:val="20"/>
        </w:rPr>
      </w:pPr>
      <w:r w:rsidRPr="00D0532A">
        <w:rPr>
          <w:rFonts w:ascii="Century Gothic" w:hAnsi="Century Gothic"/>
          <w:sz w:val="20"/>
          <w:szCs w:val="20"/>
        </w:rPr>
        <w:t>Dankzij de inzet van alle vrijwilligers en de gulle giften kan het Spierfonds het komende jaar meer wetenschappelijk onderzoek naar spierziekten financieren. Wetenschappelijk onderzoek is de sleutel voor het ontwikkelen van behandelingen en medicijnen om spierziekten te stoppen. We zien nu, na tientallen jaren van samenwerken met briljante onderzoekers in Nederland en wereldwijd, dat de stromen samenkomen; de behandeling van verschillende spierziekten komt beschikbaar.</w:t>
      </w:r>
      <w:r>
        <w:rPr>
          <w:rFonts w:ascii="Century Gothic" w:hAnsi="Century Gothic"/>
          <w:sz w:val="20"/>
          <w:szCs w:val="20"/>
        </w:rPr>
        <w:t xml:space="preserve"> </w:t>
      </w:r>
      <w:r w:rsidRPr="00D0532A">
        <w:rPr>
          <w:rFonts w:ascii="Century Gothic" w:hAnsi="Century Gothic"/>
          <w:sz w:val="20"/>
          <w:szCs w:val="20"/>
        </w:rPr>
        <w:t>"We zitten nu midden in een positieve storm van medische ontwikkelingen. We gaan van onbehandelbaar naar behandelbaar. Er gloort perspectief voor mensen met spierziekten en hun familie. En dat is ze zo gegund; dat ze letterlijk vooruit kunnen kijken, niet alleen die achteruitgang voelen," aldus Ellen Sterrenburg, directeur van het Spierfonds.</w:t>
      </w:r>
    </w:p>
    <w:p w14:paraId="55A5508C" w14:textId="58964596" w:rsidR="00D0532A" w:rsidRPr="00D0532A" w:rsidRDefault="00D0532A" w:rsidP="00D0532A">
      <w:pPr>
        <w:tabs>
          <w:tab w:val="left" w:pos="5020"/>
        </w:tabs>
        <w:rPr>
          <w:rFonts w:ascii="Century Gothic" w:hAnsi="Century Gothic"/>
          <w:sz w:val="20"/>
          <w:szCs w:val="20"/>
        </w:rPr>
      </w:pPr>
      <w:r w:rsidRPr="00D0532A">
        <w:rPr>
          <w:rFonts w:ascii="Century Gothic" w:hAnsi="Century Gothic"/>
          <w:b/>
          <w:bCs/>
          <w:sz w:val="20"/>
          <w:szCs w:val="20"/>
        </w:rPr>
        <w:t>Een spierziekte is er elke seconde van de dag</w:t>
      </w:r>
      <w:r>
        <w:rPr>
          <w:rFonts w:ascii="Century Gothic" w:hAnsi="Century Gothic"/>
          <w:b/>
          <w:bCs/>
          <w:sz w:val="20"/>
          <w:szCs w:val="20"/>
        </w:rPr>
        <w:tab/>
      </w:r>
      <w:r>
        <w:rPr>
          <w:rFonts w:ascii="Century Gothic" w:hAnsi="Century Gothic"/>
          <w:b/>
          <w:bCs/>
          <w:sz w:val="20"/>
          <w:szCs w:val="20"/>
        </w:rPr>
        <w:br/>
      </w:r>
      <w:r w:rsidRPr="00D0532A">
        <w:rPr>
          <w:rFonts w:ascii="Century Gothic" w:hAnsi="Century Gothic"/>
          <w:sz w:val="20"/>
          <w:szCs w:val="20"/>
        </w:rPr>
        <w:t>Een spierziekte is er elke seconde van de dag, en spierziekten gaan van zichtbaar, heftig en zeer progressief tot minder zichtbaar en met geleidelijke achteruitgang. Een spierziekte kan spontaan opkomen of al generaties in een familie zijn. En het kan iedereen raken: bij geboorte, jong, midden in het leven of ouder. Het Spierfonds maakt zich hard om oplossingen te vinden voor al deze mensen.</w:t>
      </w:r>
    </w:p>
    <w:p w14:paraId="27631687" w14:textId="465C3040" w:rsidR="00D0532A" w:rsidRPr="00D0532A" w:rsidRDefault="00D0532A" w:rsidP="00D0532A">
      <w:pPr>
        <w:rPr>
          <w:rFonts w:ascii="Century Gothic" w:hAnsi="Century Gothic"/>
          <w:sz w:val="20"/>
          <w:szCs w:val="20"/>
        </w:rPr>
      </w:pPr>
      <w:r w:rsidRPr="00D0532A">
        <w:rPr>
          <w:rFonts w:ascii="Century Gothic" w:hAnsi="Century Gothic"/>
          <w:b/>
          <w:bCs/>
          <w:sz w:val="20"/>
          <w:szCs w:val="20"/>
        </w:rPr>
        <w:t>Collectant gemist?</w:t>
      </w:r>
      <w:r>
        <w:rPr>
          <w:rFonts w:ascii="Century Gothic" w:hAnsi="Century Gothic"/>
          <w:b/>
          <w:bCs/>
          <w:sz w:val="20"/>
          <w:szCs w:val="20"/>
        </w:rPr>
        <w:br/>
      </w:r>
      <w:r w:rsidRPr="00D0532A">
        <w:rPr>
          <w:rFonts w:ascii="Century Gothic" w:hAnsi="Century Gothic"/>
          <w:sz w:val="20"/>
          <w:szCs w:val="20"/>
        </w:rPr>
        <w:t>Heeft u de collectant gemist, maar wilt u alsnog een bijdrage overmaken? Steun de strijd tegen spierziekten en geef voor de collecteweek op www.spierfonds.nl of via ABN Amro NL02 ABNA 0548.29.23.45 t.n.v. Prinses Beatrix Spierfonds.</w:t>
      </w:r>
    </w:p>
    <w:p w14:paraId="1F64065F" w14:textId="1C0B6619" w:rsidR="00D0532A" w:rsidRPr="00D0532A" w:rsidRDefault="00D0532A" w:rsidP="00D0532A">
      <w:pPr>
        <w:rPr>
          <w:rFonts w:ascii="Century Gothic" w:hAnsi="Century Gothic"/>
          <w:sz w:val="20"/>
          <w:szCs w:val="20"/>
        </w:rPr>
      </w:pPr>
      <w:r>
        <w:rPr>
          <w:rFonts w:ascii="Century Gothic" w:hAnsi="Century Gothic"/>
          <w:sz w:val="20"/>
          <w:szCs w:val="20"/>
        </w:rPr>
        <w:t>----------------------------------------------------------------------------------------------------------------------------------------</w:t>
      </w:r>
    </w:p>
    <w:p w14:paraId="5B552F5F" w14:textId="77777777" w:rsidR="00D0532A" w:rsidRPr="00D0532A" w:rsidRDefault="00D0532A" w:rsidP="00D0532A">
      <w:pPr>
        <w:rPr>
          <w:rFonts w:ascii="Century Gothic" w:hAnsi="Century Gothic"/>
          <w:i/>
          <w:iCs/>
          <w:sz w:val="20"/>
          <w:szCs w:val="20"/>
        </w:rPr>
      </w:pPr>
      <w:r w:rsidRPr="00D0532A">
        <w:rPr>
          <w:rFonts w:ascii="Century Gothic" w:hAnsi="Century Gothic"/>
          <w:i/>
          <w:iCs/>
          <w:sz w:val="20"/>
          <w:szCs w:val="20"/>
        </w:rPr>
        <w:t>Noot voor de redactie</w:t>
      </w:r>
    </w:p>
    <w:p w14:paraId="3E8549D8" w14:textId="235FD827" w:rsidR="00A24CE9" w:rsidRPr="00D0532A" w:rsidRDefault="00D0532A" w:rsidP="00D0532A">
      <w:pPr>
        <w:rPr>
          <w:rFonts w:ascii="Century Gothic" w:hAnsi="Century Gothic"/>
          <w:sz w:val="20"/>
          <w:szCs w:val="20"/>
        </w:rPr>
      </w:pPr>
      <w:r w:rsidRPr="00D0532A">
        <w:rPr>
          <w:rFonts w:ascii="Century Gothic" w:hAnsi="Century Gothic"/>
          <w:sz w:val="20"/>
          <w:szCs w:val="20"/>
        </w:rPr>
        <w:t>Voor meer informatie over de collecte in [</w:t>
      </w:r>
      <w:r w:rsidRPr="00D0532A">
        <w:rPr>
          <w:rFonts w:ascii="Century Gothic" w:hAnsi="Century Gothic"/>
          <w:color w:val="FF0000"/>
          <w:sz w:val="20"/>
          <w:szCs w:val="20"/>
        </w:rPr>
        <w:t xml:space="preserve">PLAATS] </w:t>
      </w:r>
      <w:r w:rsidRPr="00D0532A">
        <w:rPr>
          <w:rFonts w:ascii="Century Gothic" w:hAnsi="Century Gothic"/>
          <w:sz w:val="20"/>
          <w:szCs w:val="20"/>
        </w:rPr>
        <w:t xml:space="preserve">en bijgaand persbericht, kunt u contact opnemen met </w:t>
      </w:r>
      <w:r w:rsidRPr="00D0532A">
        <w:rPr>
          <w:rFonts w:ascii="Century Gothic" w:hAnsi="Century Gothic"/>
          <w:color w:val="FF0000"/>
          <w:sz w:val="20"/>
          <w:szCs w:val="20"/>
        </w:rPr>
        <w:t xml:space="preserve">[NAAM + CONTACTGEGEVENS], </w:t>
      </w:r>
      <w:r w:rsidRPr="00D0532A">
        <w:rPr>
          <w:rFonts w:ascii="Century Gothic" w:hAnsi="Century Gothic"/>
          <w:sz w:val="20"/>
          <w:szCs w:val="20"/>
        </w:rPr>
        <w:t>vrijwilliger van het Prinses Beatrix Spierfonds.</w:t>
      </w:r>
    </w:p>
    <w:sectPr w:rsidR="00A24CE9" w:rsidRPr="00D0532A">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entury Gothic">
    <w:panose1 w:val="020B0502020202020204"/>
    <w:charset w:val="00"/>
    <w:family w:val="swiss"/>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Helvetica">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532A"/>
    <w:rsid w:val="00A24CE9"/>
    <w:rsid w:val="00D0532A"/>
    <w:rsid w:val="00E1756F"/>
    <w:rsid w:val="00FE534B"/>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8AC651"/>
  <w15:chartTrackingRefBased/>
  <w15:docId w15:val="{A89E203D-3135-4AF2-B8F3-078524395E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nl-NL"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D0532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D0532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D0532A"/>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D0532A"/>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D0532A"/>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D0532A"/>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D0532A"/>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D0532A"/>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D0532A"/>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D0532A"/>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D0532A"/>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D0532A"/>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D0532A"/>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D0532A"/>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D0532A"/>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D0532A"/>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D0532A"/>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D0532A"/>
    <w:rPr>
      <w:rFonts w:eastAsiaTheme="majorEastAsia" w:cstheme="majorBidi"/>
      <w:color w:val="272727" w:themeColor="text1" w:themeTint="D8"/>
    </w:rPr>
  </w:style>
  <w:style w:type="paragraph" w:styleId="Titel">
    <w:name w:val="Title"/>
    <w:basedOn w:val="Standaard"/>
    <w:next w:val="Standaard"/>
    <w:link w:val="TitelChar"/>
    <w:uiPriority w:val="10"/>
    <w:qFormat/>
    <w:rsid w:val="00D0532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D0532A"/>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D0532A"/>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D0532A"/>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D0532A"/>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D0532A"/>
    <w:rPr>
      <w:i/>
      <w:iCs/>
      <w:color w:val="404040" w:themeColor="text1" w:themeTint="BF"/>
    </w:rPr>
  </w:style>
  <w:style w:type="paragraph" w:styleId="Lijstalinea">
    <w:name w:val="List Paragraph"/>
    <w:basedOn w:val="Standaard"/>
    <w:uiPriority w:val="34"/>
    <w:qFormat/>
    <w:rsid w:val="00D0532A"/>
    <w:pPr>
      <w:ind w:left="720"/>
      <w:contextualSpacing/>
    </w:pPr>
  </w:style>
  <w:style w:type="character" w:styleId="Intensievebenadrukking">
    <w:name w:val="Intense Emphasis"/>
    <w:basedOn w:val="Standaardalinea-lettertype"/>
    <w:uiPriority w:val="21"/>
    <w:qFormat/>
    <w:rsid w:val="00D0532A"/>
    <w:rPr>
      <w:i/>
      <w:iCs/>
      <w:color w:val="0F4761" w:themeColor="accent1" w:themeShade="BF"/>
    </w:rPr>
  </w:style>
  <w:style w:type="paragraph" w:styleId="Duidelijkcitaat">
    <w:name w:val="Intense Quote"/>
    <w:basedOn w:val="Standaard"/>
    <w:next w:val="Standaard"/>
    <w:link w:val="DuidelijkcitaatChar"/>
    <w:uiPriority w:val="30"/>
    <w:qFormat/>
    <w:rsid w:val="00D0532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D0532A"/>
    <w:rPr>
      <w:i/>
      <w:iCs/>
      <w:color w:val="0F4761" w:themeColor="accent1" w:themeShade="BF"/>
    </w:rPr>
  </w:style>
  <w:style w:type="character" w:styleId="Intensieveverwijzing">
    <w:name w:val="Intense Reference"/>
    <w:basedOn w:val="Standaardalinea-lettertype"/>
    <w:uiPriority w:val="32"/>
    <w:qFormat/>
    <w:rsid w:val="00D0532A"/>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3.xml"/><Relationship Id="rId3" Type="http://schemas.openxmlformats.org/officeDocument/2006/relationships/webSettings" Target="webSettings.xml"/><Relationship Id="rId7" Type="http://schemas.openxmlformats.org/officeDocument/2006/relationships/customXml" Target="../customXml/item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52FA1C2FB1F7446976CBF6559A4F439" ma:contentTypeVersion="15" ma:contentTypeDescription="Een nieuw document maken." ma:contentTypeScope="" ma:versionID="407fdccbb816c2cde7433404f08054f6">
  <xsd:schema xmlns:xsd="http://www.w3.org/2001/XMLSchema" xmlns:xs="http://www.w3.org/2001/XMLSchema" xmlns:p="http://schemas.microsoft.com/office/2006/metadata/properties" xmlns:ns2="47a4b055-c08c-4597-ab91-f85e870c4cc9" xmlns:ns3="8d776188-1172-4a20-a2b9-b4bb3ae89c46" targetNamespace="http://schemas.microsoft.com/office/2006/metadata/properties" ma:root="true" ma:fieldsID="a049b21c0774866758bfa26fc6d05455" ns2:_="" ns3:_="">
    <xsd:import namespace="47a4b055-c08c-4597-ab91-f85e870c4cc9"/>
    <xsd:import namespace="8d776188-1172-4a20-a2b9-b4bb3ae89c46"/>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Location"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7a4b055-c08c-4597-ab91-f85e870c4cc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lcf76f155ced4ddcb4097134ff3c332f" ma:index="13" nillable="true" ma:taxonomy="true" ma:internalName="lcf76f155ced4ddcb4097134ff3c332f" ma:taxonomyFieldName="MediaServiceImageTags" ma:displayName="Afbeeldingtags" ma:readOnly="false" ma:fieldId="{5cf76f15-5ced-4ddc-b409-7134ff3c332f}" ma:taxonomyMulti="true" ma:sspId="0f5157be-f9c5-4b6b-852e-b9b6970a7650"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Location" ma:index="20" nillable="true" ma:displayName="Location" ma:indexed="true" ma:internalName="MediaServiceLocation" ma:readOnly="true">
      <xsd:simpleType>
        <xsd:restriction base="dms:Text"/>
      </xsd:simple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d776188-1172-4a20-a2b9-b4bb3ae89c46"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f6897fd9-cd25-4010-9a6a-bd8d93ed5169}" ma:internalName="TaxCatchAll" ma:showField="CatchAllData" ma:web="8d776188-1172-4a20-a2b9-b4bb3ae89c46">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Gedeeld met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47a4b055-c08c-4597-ab91-f85e870c4cc9">
      <Terms xmlns="http://schemas.microsoft.com/office/infopath/2007/PartnerControls"/>
    </lcf76f155ced4ddcb4097134ff3c332f>
    <TaxCatchAll xmlns="8d776188-1172-4a20-a2b9-b4bb3ae89c46" xsi:nil="true"/>
  </documentManagement>
</p:properties>
</file>

<file path=customXml/itemProps1.xml><?xml version="1.0" encoding="utf-8"?>
<ds:datastoreItem xmlns:ds="http://schemas.openxmlformats.org/officeDocument/2006/customXml" ds:itemID="{ADBF0B89-F6AA-406E-B050-2ECE740043BB}"/>
</file>

<file path=customXml/itemProps2.xml><?xml version="1.0" encoding="utf-8"?>
<ds:datastoreItem xmlns:ds="http://schemas.openxmlformats.org/officeDocument/2006/customXml" ds:itemID="{2A8374DC-82B0-47F0-A193-CD6BD5AD217C}"/>
</file>

<file path=customXml/itemProps3.xml><?xml version="1.0" encoding="utf-8"?>
<ds:datastoreItem xmlns:ds="http://schemas.openxmlformats.org/officeDocument/2006/customXml" ds:itemID="{6E534C05-2968-4F5C-B483-723DF7BD2E69}"/>
</file>

<file path=docProps/app.xml><?xml version="1.0" encoding="utf-8"?>
<Properties xmlns="http://schemas.openxmlformats.org/officeDocument/2006/extended-properties" xmlns:vt="http://schemas.openxmlformats.org/officeDocument/2006/docPropsVTypes">
  <Template>Normal</Template>
  <TotalTime>7</TotalTime>
  <Pages>2</Pages>
  <Words>382</Words>
  <Characters>2105</Characters>
  <Application>Microsoft Office Word</Application>
  <DocSecurity>0</DocSecurity>
  <Lines>17</Lines>
  <Paragraphs>4</Paragraphs>
  <ScaleCrop>false</ScaleCrop>
  <Company/>
  <LinksUpToDate>false</LinksUpToDate>
  <CharactersWithSpaces>2483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Sonja van der Velden | Prinses Beatrix Spierfonds</dc:creator>
  <cp:keywords/>
  <dc:description/>
  <cp:lastModifiedBy>Sonja van der Velden | Prinses Beatrix Spierfonds</cp:lastModifiedBy>
  <cp:revision>1</cp:revision>
  <dcterms:created xsi:type="dcterms:W3CDTF">2026-10-01T09:21:00Z</dcterms:created>
  <dcterms:modified xsi:type="dcterms:W3CDTF">2026-10-01T09:28:00Z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0x010100252FA1C2FB1F7446976CBF6559A4F439</vt:lpwstr>
  </property>
</Properties>
</file>